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F3" w:rsidRDefault="006857F3" w:rsidP="006857F3">
      <w:pPr>
        <w:pStyle w:val="msolistparagraph0"/>
        <w:spacing w:before="0" w:beforeAutospacing="0" w:after="0" w:afterAutospacing="0"/>
        <w:ind w:hanging="142"/>
        <w:jc w:val="center"/>
        <w:rPr>
          <w:rStyle w:val="longtext"/>
          <w:b/>
          <w:bCs/>
          <w:color w:val="000000"/>
          <w:shd w:val="clear" w:color="auto" w:fill="FFFFFF"/>
          <w:lang w:val="pl-PL"/>
        </w:rPr>
      </w:pPr>
    </w:p>
    <w:p w:rsidR="006857F3" w:rsidRDefault="006857F3" w:rsidP="006857F3">
      <w:pPr>
        <w:pStyle w:val="msolistparagraph0"/>
        <w:spacing w:before="0" w:beforeAutospacing="0" w:after="0" w:afterAutospacing="0"/>
        <w:ind w:hanging="142"/>
        <w:jc w:val="center"/>
        <w:rPr>
          <w:rStyle w:val="longtext"/>
          <w:b/>
          <w:bCs/>
          <w:color w:val="000000"/>
          <w:shd w:val="clear" w:color="auto" w:fill="FFFFFF"/>
          <w:lang w:val="pl-PL"/>
        </w:rPr>
      </w:pPr>
    </w:p>
    <w:p w:rsidR="006857F3" w:rsidRPr="00F97825" w:rsidRDefault="006857F3" w:rsidP="006857F3">
      <w:pPr>
        <w:pStyle w:val="msolistparagraph0"/>
        <w:spacing w:before="0" w:beforeAutospacing="0" w:after="0" w:afterAutospacing="0"/>
        <w:ind w:hanging="142"/>
        <w:jc w:val="center"/>
        <w:rPr>
          <w:b/>
          <w:bCs/>
        </w:rPr>
      </w:pPr>
      <w:r>
        <w:rPr>
          <w:b/>
          <w:bCs/>
          <w:noProof/>
          <w:color w:val="000000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-175260</wp:posOffset>
            </wp:positionV>
            <wp:extent cx="1050290" cy="1051560"/>
            <wp:effectExtent l="0" t="0" r="0" b="0"/>
            <wp:wrapNone/>
            <wp:docPr id="2" name="Obraz 2" descr="sgg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ggw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-175260</wp:posOffset>
            </wp:positionV>
            <wp:extent cx="903605" cy="898525"/>
            <wp:effectExtent l="0" t="0" r="0" b="0"/>
            <wp:wrapNone/>
            <wp:docPr id="1" name="Obraz 1" descr="logo-W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WM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7F3" w:rsidRDefault="006857F3" w:rsidP="006857F3">
      <w:pPr>
        <w:spacing w:line="240" w:lineRule="auto"/>
        <w:jc w:val="center"/>
        <w:rPr>
          <w:rStyle w:val="longtext"/>
          <w:rFonts w:ascii="Times New Roman" w:hAnsi="Times New Roman"/>
          <w:b/>
          <w:bCs/>
          <w:szCs w:val="24"/>
        </w:rPr>
      </w:pPr>
      <w:r>
        <w:rPr>
          <w:rStyle w:val="longtext"/>
          <w:rFonts w:ascii="Times New Roman" w:hAnsi="Times New Roman"/>
          <w:b/>
          <w:bCs/>
          <w:szCs w:val="24"/>
        </w:rPr>
        <w:t xml:space="preserve">Konferencja międzynarodowa </w:t>
      </w:r>
    </w:p>
    <w:p w:rsidR="006857F3" w:rsidRDefault="006857F3" w:rsidP="006857F3">
      <w:pPr>
        <w:spacing w:line="240" w:lineRule="auto"/>
        <w:jc w:val="center"/>
        <w:rPr>
          <w:rStyle w:val="longtext"/>
          <w:rFonts w:ascii="Times New Roman" w:hAnsi="Times New Roman"/>
          <w:b/>
          <w:bCs/>
          <w:szCs w:val="24"/>
        </w:rPr>
      </w:pPr>
      <w:r>
        <w:rPr>
          <w:rStyle w:val="longtext"/>
          <w:rFonts w:ascii="Times New Roman" w:hAnsi="Times New Roman"/>
          <w:b/>
          <w:bCs/>
          <w:szCs w:val="24"/>
        </w:rPr>
        <w:t xml:space="preserve">Rozród koni  </w:t>
      </w:r>
    </w:p>
    <w:p w:rsidR="006857F3" w:rsidRDefault="006857F3" w:rsidP="006857F3">
      <w:pPr>
        <w:spacing w:line="240" w:lineRule="auto"/>
        <w:jc w:val="center"/>
      </w:pPr>
      <w:r>
        <w:rPr>
          <w:rFonts w:ascii="Times New Roman" w:hAnsi="Times New Roman"/>
          <w:b/>
          <w:bCs/>
          <w:szCs w:val="24"/>
        </w:rPr>
        <w:t xml:space="preserve">17/18. Październik 2014 </w:t>
      </w:r>
    </w:p>
    <w:p w:rsidR="006857F3" w:rsidRDefault="006857F3" w:rsidP="006857F3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Z. Gajewski, A. </w:t>
      </w:r>
      <w:proofErr w:type="spellStart"/>
      <w:r>
        <w:rPr>
          <w:rFonts w:ascii="Times New Roman" w:hAnsi="Times New Roman"/>
          <w:b/>
          <w:bCs/>
          <w:szCs w:val="24"/>
        </w:rPr>
        <w:t>Wehrend</w:t>
      </w:r>
      <w:proofErr w:type="spellEnd"/>
    </w:p>
    <w:p w:rsidR="006857F3" w:rsidRDefault="006857F3" w:rsidP="006857F3">
      <w:pPr>
        <w:pStyle w:val="msolistparagraph0"/>
        <w:spacing w:before="0" w:beforeAutospacing="0" w:after="0" w:afterAutospacing="0"/>
        <w:jc w:val="center"/>
        <w:rPr>
          <w:rStyle w:val="longtext"/>
          <w:shd w:val="clear" w:color="auto" w:fill="FFFFFF"/>
          <w:lang w:val="pl-PL"/>
        </w:rPr>
      </w:pPr>
      <w:r>
        <w:rPr>
          <w:rStyle w:val="longtext"/>
          <w:b/>
          <w:bCs/>
          <w:shd w:val="clear" w:color="auto" w:fill="FFFFFF"/>
          <w:lang w:val="pl-PL"/>
        </w:rPr>
        <w:t xml:space="preserve">Konferencja odbędzie się </w:t>
      </w:r>
    </w:p>
    <w:p w:rsidR="006857F3" w:rsidRPr="00D02E9E" w:rsidRDefault="006857F3" w:rsidP="006857F3">
      <w:pPr>
        <w:pStyle w:val="msolistparagraph0"/>
        <w:spacing w:before="0" w:beforeAutospacing="0" w:after="0" w:afterAutospacing="0"/>
        <w:jc w:val="center"/>
        <w:rPr>
          <w:b/>
          <w:bCs/>
          <w:shd w:val="clear" w:color="auto" w:fill="FFFFFF"/>
          <w:lang w:val="pl-PL"/>
        </w:rPr>
      </w:pPr>
      <w:r>
        <w:rPr>
          <w:rStyle w:val="longtext"/>
          <w:b/>
          <w:bCs/>
          <w:shd w:val="clear" w:color="auto" w:fill="FFFFFF"/>
          <w:lang w:val="pl-PL"/>
        </w:rPr>
        <w:t>w dniu 18 października 2014 roku w godzinach 9:00-18:00</w:t>
      </w:r>
    </w:p>
    <w:p w:rsidR="006857F3" w:rsidRDefault="006857F3" w:rsidP="006857F3">
      <w:pPr>
        <w:pStyle w:val="msolistparagraph0"/>
        <w:spacing w:before="0" w:beforeAutospacing="0" w:after="0" w:afterAutospacing="0"/>
        <w:jc w:val="center"/>
        <w:rPr>
          <w:rStyle w:val="longtext"/>
          <w:b/>
          <w:bCs/>
        </w:rPr>
      </w:pPr>
      <w:r>
        <w:rPr>
          <w:rStyle w:val="longtext"/>
          <w:b/>
          <w:bCs/>
          <w:shd w:val="clear" w:color="auto" w:fill="FFFFFF"/>
          <w:lang w:val="pl-PL"/>
        </w:rPr>
        <w:t xml:space="preserve">na Wydziale Medycyny Weterynaryjnej, Szkoły Głównej Gospodarstwa Wiejskiego w Warszawie ul Nowoursynowska 159 c, Aula I (im. Prof. </w:t>
      </w:r>
      <w:proofErr w:type="spellStart"/>
      <w:r>
        <w:rPr>
          <w:rStyle w:val="longtext"/>
          <w:b/>
          <w:bCs/>
          <w:shd w:val="clear" w:color="auto" w:fill="FFFFFF"/>
          <w:lang w:val="pl-PL"/>
        </w:rPr>
        <w:t>Gordziałkowskiego</w:t>
      </w:r>
      <w:proofErr w:type="spellEnd"/>
      <w:r>
        <w:rPr>
          <w:rStyle w:val="longtext"/>
          <w:b/>
          <w:bCs/>
          <w:shd w:val="clear" w:color="auto" w:fill="FFFFFF"/>
          <w:lang w:val="pl-PL"/>
        </w:rPr>
        <w:t xml:space="preserve">) </w:t>
      </w:r>
    </w:p>
    <w:p w:rsidR="006857F3" w:rsidRDefault="006857F3" w:rsidP="006857F3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857F3" w:rsidRDefault="006857F3" w:rsidP="006857F3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Tematyka Konferencji to m.in.</w:t>
      </w:r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  <w:lang w:val="de-DE"/>
        </w:rPr>
      </w:pPr>
      <w:proofErr w:type="spellStart"/>
      <w:r>
        <w:rPr>
          <w:rFonts w:ascii="Times New Roman" w:hAnsi="Times New Roman"/>
          <w:b/>
          <w:szCs w:val="24"/>
          <w:lang w:val="de-DE"/>
        </w:rPr>
        <w:t>Regulacja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de-DE"/>
        </w:rPr>
        <w:t>rozrodu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de-DE"/>
        </w:rPr>
        <w:t>klaczy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 </w:t>
      </w:r>
      <w:r>
        <w:rPr>
          <w:rFonts w:ascii="Times New Roman" w:hAnsi="Times New Roman"/>
          <w:szCs w:val="24"/>
          <w:lang w:val="de-DE"/>
        </w:rPr>
        <w:t xml:space="preserve">Prof. </w:t>
      </w:r>
      <w:proofErr w:type="spellStart"/>
      <w:r>
        <w:rPr>
          <w:rFonts w:ascii="Times New Roman" w:hAnsi="Times New Roman"/>
          <w:szCs w:val="24"/>
          <w:lang w:val="de-DE"/>
        </w:rPr>
        <w:t>A.Wehrend</w:t>
      </w:r>
      <w:proofErr w:type="spellEnd"/>
      <w:r>
        <w:rPr>
          <w:rFonts w:ascii="Times New Roman" w:hAnsi="Times New Roman"/>
          <w:szCs w:val="24"/>
          <w:lang w:val="de-DE"/>
        </w:rPr>
        <w:t xml:space="preserve"> Universität </w:t>
      </w:r>
      <w:proofErr w:type="spellStart"/>
      <w:r>
        <w:rPr>
          <w:rFonts w:ascii="Times New Roman" w:hAnsi="Times New Roman"/>
          <w:szCs w:val="24"/>
          <w:lang w:val="de-DE"/>
        </w:rPr>
        <w:t>Giessen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Niemcy</w:t>
      </w:r>
      <w:proofErr w:type="spellEnd"/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Choroby przedsionka pochwy i pochwy u klaczy </w:t>
      </w:r>
      <w:r>
        <w:rPr>
          <w:rFonts w:ascii="Times New Roman" w:hAnsi="Times New Roman"/>
          <w:szCs w:val="24"/>
        </w:rPr>
        <w:t xml:space="preserve">Prof. </w:t>
      </w:r>
      <w:r>
        <w:rPr>
          <w:rFonts w:ascii="Times New Roman" w:hAnsi="Times New Roman"/>
          <w:szCs w:val="24"/>
        </w:rPr>
        <w:tab/>
        <w:t xml:space="preserve">J. Handler  </w:t>
      </w:r>
      <w:proofErr w:type="spellStart"/>
      <w:r>
        <w:rPr>
          <w:rFonts w:ascii="Times New Roman" w:hAnsi="Times New Roman"/>
          <w:szCs w:val="24"/>
        </w:rPr>
        <w:t>Freie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Universität</w:t>
      </w:r>
      <w:proofErr w:type="spellEnd"/>
      <w:r>
        <w:rPr>
          <w:rFonts w:ascii="Times New Roman" w:hAnsi="Times New Roman"/>
          <w:szCs w:val="24"/>
        </w:rPr>
        <w:t xml:space="preserve"> Berlin </w:t>
      </w:r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Choroby jajników i jajowodów klaczy  </w:t>
      </w:r>
      <w:r>
        <w:rPr>
          <w:rFonts w:ascii="Times New Roman" w:hAnsi="Times New Roman"/>
          <w:szCs w:val="24"/>
        </w:rPr>
        <w:t xml:space="preserve">Prof. </w:t>
      </w:r>
      <w:r>
        <w:rPr>
          <w:rFonts w:ascii="Times New Roman" w:hAnsi="Times New Roman"/>
          <w:szCs w:val="24"/>
        </w:rPr>
        <w:tab/>
        <w:t xml:space="preserve">J. Handler  </w:t>
      </w:r>
      <w:proofErr w:type="spellStart"/>
      <w:r>
        <w:rPr>
          <w:rFonts w:ascii="Times New Roman" w:hAnsi="Times New Roman"/>
          <w:szCs w:val="24"/>
        </w:rPr>
        <w:t>Freie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Universität</w:t>
      </w:r>
      <w:proofErr w:type="spellEnd"/>
      <w:r>
        <w:rPr>
          <w:rFonts w:ascii="Times New Roman" w:hAnsi="Times New Roman"/>
          <w:szCs w:val="24"/>
        </w:rPr>
        <w:t xml:space="preserve"> Berlin </w:t>
      </w:r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Choroby gruczołu mlekowego </w:t>
      </w:r>
      <w:r>
        <w:rPr>
          <w:rFonts w:ascii="Times New Roman" w:hAnsi="Times New Roman"/>
          <w:szCs w:val="24"/>
        </w:rPr>
        <w:t xml:space="preserve">Prof. Z. Gajewski SGGW w Warszawie </w:t>
      </w:r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Zaburzenia przebiegu ciąży u klaczy </w:t>
      </w:r>
      <w:r>
        <w:rPr>
          <w:rFonts w:ascii="Times New Roman" w:hAnsi="Times New Roman"/>
          <w:szCs w:val="24"/>
        </w:rPr>
        <w:t xml:space="preserve">Prof. </w:t>
      </w:r>
      <w:proofErr w:type="spellStart"/>
      <w:r>
        <w:rPr>
          <w:rFonts w:ascii="Times New Roman" w:hAnsi="Times New Roman"/>
          <w:szCs w:val="24"/>
        </w:rPr>
        <w:t>A.Wehrend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Universität</w:t>
      </w:r>
      <w:proofErr w:type="spellEnd"/>
      <w:r>
        <w:rPr>
          <w:rFonts w:ascii="Times New Roman" w:hAnsi="Times New Roman"/>
          <w:szCs w:val="24"/>
        </w:rPr>
        <w:t xml:space="preserve"> Giessen Niemcy</w:t>
      </w:r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  <w:lang w:val="de-DE"/>
        </w:rPr>
      </w:pPr>
      <w:proofErr w:type="spellStart"/>
      <w:r>
        <w:rPr>
          <w:rFonts w:ascii="Times New Roman" w:hAnsi="Times New Roman"/>
          <w:b/>
          <w:szCs w:val="24"/>
          <w:lang w:val="de-DE"/>
        </w:rPr>
        <w:t>Nadzór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/>
          <w:szCs w:val="24"/>
          <w:lang w:val="de-DE"/>
        </w:rPr>
        <w:t>nad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de-DE"/>
        </w:rPr>
        <w:t>stadem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de-DE"/>
        </w:rPr>
        <w:t>klaczy</w:t>
      </w:r>
      <w:proofErr w:type="spellEnd"/>
      <w:r>
        <w:rPr>
          <w:rFonts w:ascii="Times New Roman" w:hAnsi="Times New Roman"/>
          <w:b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 xml:space="preserve">Prof. </w:t>
      </w:r>
      <w:proofErr w:type="spellStart"/>
      <w:r>
        <w:rPr>
          <w:rFonts w:ascii="Times New Roman" w:hAnsi="Times New Roman"/>
          <w:szCs w:val="24"/>
          <w:lang w:val="de-DE"/>
        </w:rPr>
        <w:t>A.Wehrend</w:t>
      </w:r>
      <w:proofErr w:type="spellEnd"/>
      <w:r>
        <w:rPr>
          <w:rFonts w:ascii="Times New Roman" w:hAnsi="Times New Roman"/>
          <w:szCs w:val="24"/>
          <w:lang w:val="de-DE"/>
        </w:rPr>
        <w:t xml:space="preserve"> Universität </w:t>
      </w:r>
      <w:proofErr w:type="spellStart"/>
      <w:r>
        <w:rPr>
          <w:rFonts w:ascii="Times New Roman" w:hAnsi="Times New Roman"/>
          <w:szCs w:val="24"/>
          <w:lang w:val="de-DE"/>
        </w:rPr>
        <w:t>Giessen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Niemcy</w:t>
      </w:r>
      <w:proofErr w:type="spellEnd"/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Perspektywy rozwoju hodowli koni w spółkach ANR Prezes  ANR</w:t>
      </w:r>
    </w:p>
    <w:p w:rsidR="006857F3" w:rsidRDefault="006857F3" w:rsidP="006857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Aktualny stan hodowli koni w Spółkach strategicznych Dyrektor ZNW ANR</w:t>
      </w:r>
    </w:p>
    <w:p w:rsidR="006857F3" w:rsidRPr="00D02E9E" w:rsidRDefault="006857F3" w:rsidP="006857F3">
      <w:pPr>
        <w:numPr>
          <w:ilvl w:val="0"/>
          <w:numId w:val="1"/>
        </w:numPr>
        <w:spacing w:after="0" w:line="360" w:lineRule="auto"/>
        <w:ind w:right="-5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Analiza wybranych problemów klinicznych</w:t>
      </w:r>
      <w:r>
        <w:rPr>
          <w:rFonts w:ascii="Times New Roman" w:hAnsi="Times New Roman"/>
          <w:szCs w:val="24"/>
        </w:rPr>
        <w:t xml:space="preserve"> prof. </w:t>
      </w:r>
      <w:proofErr w:type="spellStart"/>
      <w:r>
        <w:rPr>
          <w:rFonts w:ascii="Times New Roman" w:hAnsi="Times New Roman"/>
          <w:szCs w:val="24"/>
        </w:rPr>
        <w:t>Wehrend</w:t>
      </w:r>
      <w:proofErr w:type="spellEnd"/>
      <w:r>
        <w:rPr>
          <w:rFonts w:ascii="Times New Roman" w:hAnsi="Times New Roman"/>
          <w:szCs w:val="24"/>
        </w:rPr>
        <w:t>, prof. Handler, Prof. Gajewski,  Zespół Kliniki Wolica</w:t>
      </w:r>
    </w:p>
    <w:p w:rsidR="006857F3" w:rsidRDefault="006857F3" w:rsidP="006857F3">
      <w:pPr>
        <w:spacing w:after="0" w:line="360" w:lineRule="auto"/>
        <w:ind w:left="786" w:right="-510"/>
        <w:jc w:val="both"/>
        <w:rPr>
          <w:rFonts w:ascii="Times New Roman" w:hAnsi="Times New Roman"/>
          <w:b/>
        </w:rPr>
      </w:pPr>
    </w:p>
    <w:p w:rsidR="006857F3" w:rsidRPr="00D02E9E" w:rsidRDefault="006857F3" w:rsidP="006857F3">
      <w:pPr>
        <w:spacing w:after="0" w:line="360" w:lineRule="auto"/>
        <w:ind w:left="-270" w:right="-510"/>
        <w:jc w:val="both"/>
        <w:rPr>
          <w:rFonts w:ascii="Times New Roman" w:hAnsi="Times New Roman"/>
          <w:b/>
        </w:rPr>
      </w:pPr>
      <w:r w:rsidRPr="00D02E9E">
        <w:rPr>
          <w:rFonts w:ascii="Times New Roman" w:hAnsi="Times New Roman"/>
          <w:b/>
        </w:rPr>
        <w:t xml:space="preserve">Warsztaty szkoleniowe </w:t>
      </w:r>
    </w:p>
    <w:p w:rsidR="006857F3" w:rsidRDefault="006857F3" w:rsidP="006857F3">
      <w:pPr>
        <w:spacing w:after="0"/>
        <w:ind w:right="-5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17 (piątek)  października 2014 roku, </w:t>
      </w:r>
      <w:r>
        <w:rPr>
          <w:rStyle w:val="longtext"/>
          <w:rFonts w:ascii="Times New Roman" w:hAnsi="Times New Roman"/>
          <w:b/>
          <w:color w:val="000000"/>
        </w:rPr>
        <w:t xml:space="preserve">godzina </w:t>
      </w:r>
      <w:r>
        <w:rPr>
          <w:rFonts w:ascii="Times New Roman" w:hAnsi="Times New Roman"/>
          <w:b/>
        </w:rPr>
        <w:t xml:space="preserve"> 9:00-16:00</w:t>
      </w:r>
    </w:p>
    <w:p w:rsidR="006857F3" w:rsidRDefault="006857F3" w:rsidP="006857F3">
      <w:pPr>
        <w:spacing w:after="0"/>
        <w:ind w:right="-5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Klinika Wolica </w:t>
      </w:r>
      <w:r>
        <w:rPr>
          <w:rStyle w:val="longtext"/>
          <w:rFonts w:ascii="Times New Roman" w:hAnsi="Times New Roman"/>
          <w:color w:val="000000"/>
        </w:rPr>
        <w:t xml:space="preserve">Katedra Chorób Dużych Zwierząt z Kliniką, ul.  Nowoursynowska 100,  02-797 Warszawa  </w:t>
      </w:r>
    </w:p>
    <w:p w:rsidR="006857F3" w:rsidRDefault="006857F3" w:rsidP="006857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Zastosowanie techniki USG w diagnostyce i terapii zaburzeń rozrodu u koni (teoria i praktyka) m.in.: Prof. </w:t>
      </w:r>
      <w:proofErr w:type="spellStart"/>
      <w:r>
        <w:rPr>
          <w:rFonts w:ascii="Times New Roman" w:hAnsi="Times New Roman"/>
        </w:rPr>
        <w:t>Wehrend</w:t>
      </w:r>
      <w:proofErr w:type="spellEnd"/>
      <w:r>
        <w:rPr>
          <w:rFonts w:ascii="Times New Roman" w:hAnsi="Times New Roman"/>
        </w:rPr>
        <w:t xml:space="preserve">, Prof. Gajewski, Prof. J. Handler, Dr Roman Łuczak,  Dr B. </w:t>
      </w:r>
      <w:proofErr w:type="spellStart"/>
      <w:r>
        <w:rPr>
          <w:rFonts w:ascii="Times New Roman" w:hAnsi="Times New Roman"/>
        </w:rPr>
        <w:t>Pawlinski</w:t>
      </w:r>
      <w:proofErr w:type="spellEnd"/>
      <w:r>
        <w:rPr>
          <w:rFonts w:ascii="Times New Roman" w:hAnsi="Times New Roman"/>
        </w:rPr>
        <w:t xml:space="preserve">, Dr </w:t>
      </w:r>
      <w:proofErr w:type="spellStart"/>
      <w:r>
        <w:rPr>
          <w:rFonts w:ascii="Times New Roman" w:hAnsi="Times New Roman"/>
        </w:rPr>
        <w:t>Nagas</w:t>
      </w:r>
      <w:proofErr w:type="spellEnd"/>
      <w:r>
        <w:rPr>
          <w:rFonts w:ascii="Times New Roman" w:hAnsi="Times New Roman"/>
        </w:rPr>
        <w:t>, dr M. Trela, dr D. Domańska</w:t>
      </w:r>
    </w:p>
    <w:p w:rsidR="006857F3" w:rsidRPr="001543F3" w:rsidRDefault="006857F3" w:rsidP="006857F3">
      <w:pPr>
        <w:ind w:left="-142" w:right="-426" w:hanging="142"/>
        <w:rPr>
          <w:rFonts w:ascii="Times New Roman" w:hAnsi="Times New Roman"/>
          <w:szCs w:val="24"/>
        </w:rPr>
      </w:pPr>
    </w:p>
    <w:p w:rsidR="006857F3" w:rsidRDefault="006857F3" w:rsidP="006857F3">
      <w:pPr>
        <w:ind w:left="-142" w:right="-426" w:hanging="142"/>
        <w:rPr>
          <w:rFonts w:ascii="Times New Roman" w:hAnsi="Times New Roman"/>
          <w:b/>
          <w:szCs w:val="24"/>
        </w:rPr>
      </w:pPr>
    </w:p>
    <w:p w:rsidR="006857F3" w:rsidRDefault="006857F3" w:rsidP="006857F3">
      <w:pPr>
        <w:ind w:left="-142" w:right="-426" w:hanging="142"/>
        <w:rPr>
          <w:rFonts w:ascii="Times New Roman" w:hAnsi="Times New Roman"/>
          <w:b/>
          <w:szCs w:val="24"/>
        </w:rPr>
      </w:pPr>
    </w:p>
    <w:p w:rsidR="006857F3" w:rsidRDefault="006857F3" w:rsidP="006857F3">
      <w:pPr>
        <w:ind w:left="-142" w:right="-426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Termin konferencji:</w:t>
      </w:r>
      <w:r>
        <w:rPr>
          <w:rFonts w:ascii="Times New Roman" w:hAnsi="Times New Roman"/>
          <w:szCs w:val="24"/>
        </w:rPr>
        <w:t xml:space="preserve"> </w:t>
      </w:r>
    </w:p>
    <w:p w:rsidR="006857F3" w:rsidRDefault="006857F3" w:rsidP="006857F3">
      <w:pPr>
        <w:ind w:left="-142" w:right="-42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18 (sobota) października 2014 w godzinach 9:00-18:00</w:t>
      </w:r>
    </w:p>
    <w:p w:rsidR="006857F3" w:rsidRDefault="006857F3" w:rsidP="006857F3">
      <w:pPr>
        <w:spacing w:after="0" w:line="240" w:lineRule="auto"/>
        <w:ind w:left="-142" w:right="-42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Miejsce :</w:t>
      </w:r>
    </w:p>
    <w:p w:rsidR="006857F3" w:rsidRDefault="006857F3" w:rsidP="006857F3">
      <w:pPr>
        <w:spacing w:after="0" w:line="240" w:lineRule="auto"/>
        <w:ind w:left="-142" w:right="-42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Wydział Medycyny Weterynaryjnej SGGW w Warszawie </w:t>
      </w:r>
    </w:p>
    <w:p w:rsidR="006857F3" w:rsidRDefault="006857F3" w:rsidP="006857F3">
      <w:pPr>
        <w:spacing w:after="0" w:line="240" w:lineRule="auto"/>
        <w:ind w:left="-142" w:right="-42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Budynek 24, Aula I im. Prof. </w:t>
      </w:r>
      <w:proofErr w:type="spellStart"/>
      <w:r>
        <w:rPr>
          <w:rFonts w:ascii="Times New Roman" w:hAnsi="Times New Roman"/>
          <w:color w:val="000000"/>
          <w:szCs w:val="24"/>
        </w:rPr>
        <w:t>Gordziałkowskiego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 I piętro ) </w:t>
      </w:r>
    </w:p>
    <w:p w:rsidR="006857F3" w:rsidRDefault="006857F3" w:rsidP="006857F3">
      <w:pPr>
        <w:spacing w:after="0" w:line="240" w:lineRule="auto"/>
        <w:ind w:left="-142" w:right="-42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02-776 Warszawa, ul. Nowoursynowska 159c</w:t>
      </w:r>
    </w:p>
    <w:p w:rsidR="006857F3" w:rsidRDefault="006857F3" w:rsidP="006857F3">
      <w:pPr>
        <w:spacing w:after="0" w:line="240" w:lineRule="auto"/>
        <w:ind w:left="-142" w:right="-425" w:hanging="142"/>
        <w:rPr>
          <w:rFonts w:ascii="Times New Roman" w:hAnsi="Times New Roman"/>
          <w:color w:val="000000"/>
          <w:szCs w:val="24"/>
        </w:rPr>
      </w:pP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b/>
        </w:rPr>
      </w:pPr>
      <w:r>
        <w:rPr>
          <w:rStyle w:val="longtext"/>
          <w:b/>
          <w:color w:val="000000"/>
        </w:rPr>
        <w:t>Organizator</w:t>
      </w: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color w:val="000000"/>
        </w:rPr>
      </w:pPr>
      <w:r>
        <w:rPr>
          <w:rStyle w:val="longtext"/>
          <w:color w:val="000000"/>
        </w:rPr>
        <w:t>Szkoła Główna Gospodarstwa Wiejskiego w Warszawie</w:t>
      </w: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color w:val="000000"/>
        </w:rPr>
      </w:pPr>
      <w:r>
        <w:rPr>
          <w:rStyle w:val="longtext"/>
          <w:color w:val="000000"/>
        </w:rPr>
        <w:t xml:space="preserve">Wydział Medycyny Weterynaryjnej </w:t>
      </w: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color w:val="000000"/>
        </w:rPr>
      </w:pPr>
      <w:r>
        <w:rPr>
          <w:rStyle w:val="longtext"/>
          <w:color w:val="000000"/>
        </w:rPr>
        <w:t>Katedra Chorób Dużych Zwierząt z Kliniką</w:t>
      </w: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color w:val="000000"/>
        </w:rPr>
      </w:pPr>
      <w:r>
        <w:rPr>
          <w:rStyle w:val="longtext"/>
          <w:color w:val="000000"/>
        </w:rPr>
        <w:t xml:space="preserve">Weterynaryjne Centrum Badawcze </w:t>
      </w: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color w:val="000000"/>
        </w:rPr>
      </w:pPr>
      <w:r>
        <w:rPr>
          <w:rStyle w:val="longtext"/>
          <w:color w:val="000000"/>
        </w:rPr>
        <w:t>Ul. Nowoursynowska 100</w:t>
      </w:r>
    </w:p>
    <w:p w:rsidR="006857F3" w:rsidRDefault="006857F3" w:rsidP="006857F3">
      <w:pPr>
        <w:pStyle w:val="Akapitzlist"/>
        <w:spacing w:before="0" w:beforeAutospacing="0" w:after="0" w:afterAutospacing="0"/>
        <w:ind w:left="-142" w:right="-510" w:hanging="142"/>
        <w:rPr>
          <w:rStyle w:val="longtext"/>
          <w:color w:val="000000"/>
        </w:rPr>
      </w:pPr>
      <w:r>
        <w:rPr>
          <w:rStyle w:val="longtext"/>
          <w:color w:val="000000"/>
        </w:rPr>
        <w:t xml:space="preserve">02-797 Warszawa 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szCs w:val="24"/>
          <w:lang w:eastAsia="pl-PL"/>
        </w:rPr>
      </w:pP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Zgłoszenia należy kierować telefonicznie lub drogą e-mailową do: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Lek. wet. Dominika Domańska  Tel. kom.   </w:t>
      </w:r>
      <w:r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>692 758 885, Tel. (22) 59</w:t>
      </w:r>
      <w:r w:rsidR="00150FCF"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>36</w:t>
      </w:r>
      <w:r w:rsidR="00150FCF"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>177 domanska.dominika@gmail.com</w:t>
      </w:r>
    </w:p>
    <w:p w:rsidR="006857F3" w:rsidRDefault="006857F3" w:rsidP="006857F3">
      <w:pPr>
        <w:shd w:val="clear" w:color="auto" w:fill="FFFFFF"/>
        <w:tabs>
          <w:tab w:val="left" w:pos="142"/>
        </w:tabs>
        <w:spacing w:after="0" w:line="240" w:lineRule="auto"/>
        <w:ind w:left="-284" w:right="-284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 w:rsidRPr="008257C0"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 xml:space="preserve">Lek. </w:t>
      </w:r>
      <w:proofErr w:type="spellStart"/>
      <w:r w:rsidRPr="008257C0"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>wet</w:t>
      </w:r>
      <w:proofErr w:type="spellEnd"/>
      <w:r w:rsidRPr="008257C0">
        <w:rPr>
          <w:rFonts w:ascii="Times New Roman" w:eastAsia="Times New Roman" w:hAnsi="Times New Roman"/>
          <w:b/>
          <w:color w:val="000000"/>
          <w:szCs w:val="24"/>
          <w:lang w:val="de-DE" w:eastAsia="pl-PL"/>
        </w:rPr>
        <w:t xml:space="preserve">. 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Michał Trela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ab/>
        <w:t xml:space="preserve">   Tel. kom.   505</w:t>
      </w:r>
      <w:r w:rsidR="00630544">
        <w:rPr>
          <w:rFonts w:ascii="Times New Roman" w:eastAsia="Times New Roman" w:hAnsi="Times New Roman"/>
          <w:b/>
          <w:color w:val="000000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958</w:t>
      </w:r>
      <w:r w:rsidR="00630544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531, Tel.  (22) 59</w:t>
      </w:r>
      <w:r w:rsidR="00150FCF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36</w:t>
      </w:r>
      <w:r w:rsidR="00150FCF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177   </w:t>
      </w:r>
    </w:p>
    <w:p w:rsidR="006857F3" w:rsidRDefault="006C45CC" w:rsidP="006857F3">
      <w:pPr>
        <w:shd w:val="clear" w:color="auto" w:fill="FFFFFF"/>
        <w:tabs>
          <w:tab w:val="left" w:pos="142"/>
        </w:tabs>
        <w:spacing w:after="0" w:line="240" w:lineRule="auto"/>
        <w:ind w:left="-284" w:right="-284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 </w:t>
      </w:r>
      <w:r w:rsidR="006857F3">
        <w:rPr>
          <w:rFonts w:ascii="Times New Roman" w:eastAsia="Times New Roman" w:hAnsi="Times New Roman"/>
          <w:b/>
          <w:color w:val="000000"/>
          <w:szCs w:val="24"/>
          <w:lang w:eastAsia="pl-PL"/>
        </w:rPr>
        <w:t>michal_trela@</w:t>
      </w:r>
      <w:hyperlink r:id="rId7" w:history="1">
        <w:r w:rsidR="006857F3" w:rsidRPr="00D02E9E">
          <w:rPr>
            <w:rStyle w:val="Hipercze"/>
            <w:rFonts w:ascii="Times New Roman" w:hAnsi="Times New Roman"/>
            <w:b/>
            <w:color w:val="000000"/>
            <w:szCs w:val="24"/>
            <w:u w:val="none"/>
            <w:lang w:eastAsia="pl-PL"/>
          </w:rPr>
          <w:t>sggw.pl</w:t>
        </w:r>
      </w:hyperlink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Mgr Małgorzata Czaplicka </w:t>
      </w:r>
      <w:r w:rsidR="00150FCF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Tel. Sekretariat Katedry (22) 59</w:t>
      </w:r>
      <w:r w:rsidR="00150FCF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36</w:t>
      </w:r>
      <w:r w:rsidR="00150FCF"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191;  malgorzata_czaplicka@sggw.pl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Ostateczny termin przyjmowania zgłoszeń: 8 października 2014 roku 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:rsidR="006857F3" w:rsidRDefault="001543F3" w:rsidP="006857F3">
      <w:pPr>
        <w:shd w:val="clear" w:color="auto" w:fill="FFFFFF"/>
        <w:spacing w:after="0" w:line="240" w:lineRule="auto"/>
        <w:ind w:left="-142" w:right="-426" w:hanging="142"/>
        <w:outlineLvl w:val="1"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Koszty uczestnictwa: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br/>
      </w:r>
      <w:r w:rsidRPr="001543F3">
        <w:rPr>
          <w:rFonts w:ascii="Times New Roman" w:eastAsia="Times New Roman" w:hAnsi="Times New Roman"/>
          <w:color w:val="000000"/>
          <w:szCs w:val="24"/>
          <w:lang w:eastAsia="pl-PL"/>
        </w:rPr>
        <w:t>Konferencja</w:t>
      </w:r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 -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 w:rsidR="006857F3">
        <w:rPr>
          <w:rFonts w:ascii="Times New Roman" w:eastAsia="Times New Roman" w:hAnsi="Times New Roman"/>
          <w:color w:val="000000"/>
          <w:szCs w:val="24"/>
          <w:lang w:eastAsia="pl-PL"/>
        </w:rPr>
        <w:t xml:space="preserve">250 zł 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outlineLvl w:val="1"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(w tym: materiały konferencyjne, uczestnictwo w wykładach, uczestnictwo w prezentacji firm, przerwy kawowe)</w:t>
      </w:r>
    </w:p>
    <w:p w:rsidR="006857F3" w:rsidRDefault="001543F3" w:rsidP="001543F3">
      <w:pPr>
        <w:shd w:val="clear" w:color="auto" w:fill="FFFFFF"/>
        <w:spacing w:after="0" w:line="240" w:lineRule="auto"/>
        <w:ind w:left="-142" w:right="-426"/>
        <w:outlineLvl w:val="1"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Warsztaty – 800 zł</w:t>
      </w:r>
    </w:p>
    <w:p w:rsidR="001543F3" w:rsidRDefault="001543F3" w:rsidP="006857F3">
      <w:pPr>
        <w:shd w:val="clear" w:color="auto" w:fill="FFFFFF"/>
        <w:spacing w:after="0" w:line="240" w:lineRule="auto"/>
        <w:ind w:left="-142" w:right="-426" w:hanging="142"/>
        <w:outlineLvl w:val="1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outlineLvl w:val="1"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>Uwaga:</w:t>
      </w:r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 Uczestnicy następujących Studiów Specjalizacyjnych: Choroby Koni, Rozród Zwierząt możliwe opłaty specjalne po uzgodnieniu z Organizatorami 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outlineLvl w:val="1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:rsidR="00EE081C" w:rsidRDefault="006857F3" w:rsidP="006857F3">
      <w:pPr>
        <w:shd w:val="clear" w:color="auto" w:fill="FFFFFF"/>
        <w:spacing w:after="0" w:line="240" w:lineRule="auto"/>
        <w:ind w:left="-142" w:right="-426" w:hanging="142"/>
        <w:outlineLvl w:val="2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Wpła</w:t>
      </w:r>
      <w:r w:rsidR="00EE081C">
        <w:rPr>
          <w:rFonts w:ascii="Times New Roman" w:eastAsia="Times New Roman" w:hAnsi="Times New Roman"/>
          <w:b/>
          <w:color w:val="000000"/>
          <w:szCs w:val="24"/>
          <w:lang w:eastAsia="pl-PL"/>
        </w:rPr>
        <w:t>ty   należy  dokonywać na konto</w:t>
      </w:r>
    </w:p>
    <w:p w:rsidR="006857F3" w:rsidRDefault="006857F3" w:rsidP="006857F3">
      <w:pPr>
        <w:shd w:val="clear" w:color="auto" w:fill="FFFFFF"/>
        <w:spacing w:after="0" w:line="240" w:lineRule="auto"/>
        <w:ind w:left="-142" w:right="-426" w:hanging="142"/>
        <w:outlineLvl w:val="2"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SGGW w Warszawie </w:t>
      </w:r>
    </w:p>
    <w:p w:rsidR="006857F3" w:rsidRDefault="00EE081C" w:rsidP="00EE081C">
      <w:pPr>
        <w:shd w:val="clear" w:color="auto" w:fill="FFFFFF"/>
        <w:spacing w:after="0" w:line="240" w:lineRule="auto"/>
        <w:ind w:left="-284" w:right="-426"/>
        <w:outlineLvl w:val="2"/>
        <w:rPr>
          <w:rFonts w:ascii="Times New Roman" w:hAnsi="Times New Roman"/>
          <w:color w:val="000000"/>
        </w:rPr>
      </w:pPr>
      <w:r w:rsidRPr="00EE081C">
        <w:rPr>
          <w:rFonts w:ascii="Times New Roman" w:eastAsia="Times New Roman" w:hAnsi="Times New Roman"/>
          <w:color w:val="000000"/>
          <w:szCs w:val="24"/>
          <w:lang w:eastAsia="pl-PL"/>
        </w:rPr>
        <w:t>Nr</w:t>
      </w:r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 konta</w:t>
      </w:r>
      <w:r w:rsidRPr="00EE081C">
        <w:rPr>
          <w:rFonts w:ascii="Times New Roman" w:eastAsia="Times New Roman" w:hAnsi="Times New Roman"/>
          <w:color w:val="000000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 xml:space="preserve"> </w:t>
      </w:r>
      <w:r w:rsidR="006857F3">
        <w:rPr>
          <w:rFonts w:ascii="Times New Roman" w:eastAsia="Times New Roman" w:hAnsi="Times New Roman"/>
          <w:color w:val="000000"/>
          <w:szCs w:val="24"/>
          <w:lang w:eastAsia="pl-PL"/>
        </w:rPr>
        <w:t>24  1240   60</w:t>
      </w:r>
      <w:r>
        <w:rPr>
          <w:rFonts w:ascii="Times New Roman" w:eastAsia="Times New Roman" w:hAnsi="Times New Roman"/>
          <w:color w:val="000000"/>
          <w:szCs w:val="24"/>
          <w:lang w:eastAsia="pl-PL"/>
        </w:rPr>
        <w:t>03  1111   0000   4947   5863</w:t>
      </w:r>
      <w:r>
        <w:rPr>
          <w:rFonts w:ascii="Times New Roman" w:eastAsia="Times New Roman" w:hAnsi="Times New Roman"/>
          <w:color w:val="000000"/>
          <w:szCs w:val="24"/>
          <w:lang w:eastAsia="pl-PL"/>
        </w:rPr>
        <w:br/>
      </w:r>
      <w:r w:rsidRPr="00150FCF">
        <w:rPr>
          <w:rFonts w:ascii="Times New Roman" w:eastAsia="Times New Roman" w:hAnsi="Times New Roman"/>
          <w:b/>
          <w:color w:val="000000"/>
          <w:szCs w:val="24"/>
          <w:lang w:eastAsia="pl-PL"/>
        </w:rPr>
        <w:t>W tytule przelewu proszę wpisać:</w:t>
      </w:r>
      <w:r w:rsidR="00150FCF">
        <w:rPr>
          <w:rFonts w:ascii="Times New Roman" w:eastAsia="Times New Roman" w:hAnsi="Times New Roman"/>
          <w:color w:val="000000"/>
          <w:szCs w:val="24"/>
          <w:lang w:eastAsia="pl-PL"/>
        </w:rPr>
        <w:br/>
      </w:r>
      <w:r w:rsidR="00DE70F8">
        <w:rPr>
          <w:rFonts w:ascii="Times New Roman" w:eastAsia="Times New Roman" w:hAnsi="Times New Roman"/>
          <w:color w:val="000000"/>
          <w:szCs w:val="24"/>
          <w:lang w:eastAsia="pl-PL"/>
        </w:rPr>
        <w:t>Konferencja</w:t>
      </w:r>
      <w:r w:rsidR="00150FCF">
        <w:rPr>
          <w:rFonts w:ascii="Times New Roman" w:eastAsia="Times New Roman" w:hAnsi="Times New Roman"/>
          <w:color w:val="000000"/>
          <w:szCs w:val="24"/>
          <w:lang w:eastAsia="pl-PL"/>
        </w:rPr>
        <w:t>/warsztaty/konferencja i warsztaty Rozród koni;</w:t>
      </w:r>
      <w:r w:rsidR="009D465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Nazwisko i imię uczestnika</w:t>
      </w:r>
    </w:p>
    <w:p w:rsidR="006857F3" w:rsidRPr="009D4650" w:rsidRDefault="006857F3" w:rsidP="006857F3">
      <w:pPr>
        <w:pStyle w:val="msolistparagraph0"/>
        <w:spacing w:before="0" w:beforeAutospacing="0" w:after="0" w:afterAutospacing="0"/>
        <w:ind w:hanging="142"/>
        <w:jc w:val="center"/>
        <w:rPr>
          <w:lang w:val="pl-PL"/>
        </w:rPr>
      </w:pPr>
    </w:p>
    <w:p w:rsidR="00702220" w:rsidRDefault="00702220"/>
    <w:sectPr w:rsidR="00702220" w:rsidSect="00890E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E4157"/>
    <w:multiLevelType w:val="hybridMultilevel"/>
    <w:tmpl w:val="F718EE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3"/>
    <w:rsid w:val="00150FCF"/>
    <w:rsid w:val="001543F3"/>
    <w:rsid w:val="00630544"/>
    <w:rsid w:val="006857F3"/>
    <w:rsid w:val="006C45CC"/>
    <w:rsid w:val="00702220"/>
    <w:rsid w:val="009D4650"/>
    <w:rsid w:val="00DE70F8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BB34-BACE-4F0D-8321-7F1B31B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7F3"/>
    <w:pPr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longtext">
    <w:name w:val="longtext"/>
    <w:basedOn w:val="Domylnaczcionkaakapitu"/>
    <w:rsid w:val="006857F3"/>
  </w:style>
  <w:style w:type="character" w:styleId="Hipercze">
    <w:name w:val="Hyperlink"/>
    <w:uiPriority w:val="99"/>
    <w:unhideWhenUsed/>
    <w:rsid w:val="006857F3"/>
    <w:rPr>
      <w:color w:val="0000FF"/>
      <w:u w:val="single"/>
    </w:rPr>
  </w:style>
  <w:style w:type="paragraph" w:customStyle="1" w:styleId="msolistparagraph0">
    <w:name w:val="msolistparagraph"/>
    <w:basedOn w:val="Normalny"/>
    <w:rsid w:val="00685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osz_pawlinski@sg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2014-09-18T12:08:00Z</dcterms:created>
  <dcterms:modified xsi:type="dcterms:W3CDTF">2014-09-18T12:08:00Z</dcterms:modified>
</cp:coreProperties>
</file>